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C3" w:rsidRPr="00544D9E" w:rsidRDefault="00B83CC3" w:rsidP="000B4587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44D9E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мация </w:t>
      </w:r>
      <w:r w:rsidRPr="00544D9E">
        <w:rPr>
          <w:sz w:val="28"/>
          <w:szCs w:val="28"/>
        </w:rPr>
        <w:t>для учета в работе при подготовке схем расположения</w:t>
      </w:r>
      <w:r w:rsidR="000B4587">
        <w:rPr>
          <w:sz w:val="28"/>
          <w:szCs w:val="28"/>
        </w:rPr>
        <w:t xml:space="preserve"> земельных участков</w:t>
      </w:r>
      <w:r w:rsidRPr="00544D9E">
        <w:rPr>
          <w:sz w:val="28"/>
          <w:szCs w:val="28"/>
        </w:rPr>
        <w:t xml:space="preserve"> на кадастровом плане территории</w:t>
      </w:r>
    </w:p>
    <w:p w:rsidR="00B83CC3" w:rsidRDefault="00B83CC3" w:rsidP="00B83CC3">
      <w:pPr>
        <w:pStyle w:val="a3"/>
        <w:spacing w:line="331" w:lineRule="auto"/>
        <w:ind w:firstLine="709"/>
        <w:rPr>
          <w:b w:val="0"/>
          <w:sz w:val="28"/>
          <w:szCs w:val="28"/>
        </w:rPr>
      </w:pPr>
    </w:p>
    <w:p w:rsidR="00B83CC3" w:rsidRDefault="00B83CC3" w:rsidP="00B83CC3">
      <w:pPr>
        <w:pStyle w:val="a3"/>
        <w:spacing w:line="331" w:lineRule="auto"/>
        <w:ind w:firstLine="709"/>
        <w:rPr>
          <w:b w:val="0"/>
          <w:sz w:val="28"/>
          <w:szCs w:val="28"/>
        </w:rPr>
      </w:pP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утверждены приказом Федеральной службы государственной регистрации, кадастра и картографии от 19.04.2022                      № П/0148 (далее – Требования).</w:t>
      </w:r>
    </w:p>
    <w:p w:rsidR="00015D98" w:rsidRPr="00015D98" w:rsidRDefault="00015D98" w:rsidP="00015D98">
      <w:pPr>
        <w:ind w:firstLine="709"/>
        <w:jc w:val="both"/>
        <w:rPr>
          <w:b/>
          <w:sz w:val="28"/>
          <w:szCs w:val="28"/>
        </w:rPr>
      </w:pPr>
      <w:r w:rsidRPr="00015D98">
        <w:rPr>
          <w:b/>
          <w:sz w:val="28"/>
          <w:szCs w:val="28"/>
        </w:rPr>
        <w:t>Обращаем внимание</w:t>
      </w:r>
      <w:r w:rsidRPr="00015D98">
        <w:rPr>
          <w:sz w:val="28"/>
          <w:szCs w:val="28"/>
        </w:rPr>
        <w:t xml:space="preserve">, при подготовке схем расположения земельных участков на кадастровом плане территории </w:t>
      </w:r>
      <w:r w:rsidRPr="00015D98">
        <w:rPr>
          <w:b/>
          <w:sz w:val="28"/>
          <w:szCs w:val="28"/>
        </w:rPr>
        <w:t>необходимо учитывать: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территориальные зоны, в пределах которых расположен образуемый земельный участок или образуемые земельные участки.</w:t>
      </w:r>
    </w:p>
    <w:p w:rsidR="00015D98" w:rsidRPr="00015D98" w:rsidRDefault="00015D98" w:rsidP="00015D98">
      <w:pPr>
        <w:ind w:firstLine="709"/>
        <w:jc w:val="both"/>
        <w:rPr>
          <w:i/>
          <w:iCs/>
          <w:sz w:val="28"/>
          <w:szCs w:val="28"/>
        </w:rPr>
      </w:pPr>
      <w:r w:rsidRPr="00015D98">
        <w:rPr>
          <w:i/>
          <w:iCs/>
          <w:sz w:val="28"/>
          <w:szCs w:val="28"/>
        </w:rPr>
        <w:t>Не допускается образование земельного участка, границы которого пересекают границы территориальных зон, лесничеств, лесопарков, за исключением земельного участка, образуемого для осуществления пользования недрами, размещения линейных объектов, гидротехнических сооружений, а также водохранилищ, иных искусственных водных объектов.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территории общего пользования, красные линии;</w:t>
      </w:r>
    </w:p>
    <w:p w:rsidR="00015D98" w:rsidRPr="00015D98" w:rsidRDefault="00015D98" w:rsidP="00015D98">
      <w:pPr>
        <w:ind w:firstLine="709"/>
        <w:jc w:val="both"/>
        <w:rPr>
          <w:i/>
          <w:sz w:val="28"/>
          <w:szCs w:val="28"/>
        </w:rPr>
      </w:pPr>
      <w:r w:rsidRPr="00015D98">
        <w:rPr>
          <w:i/>
          <w:sz w:val="28"/>
          <w:szCs w:val="28"/>
        </w:rPr>
        <w:t>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 xml:space="preserve"> - виды разрешенного использования земельных участков.</w:t>
      </w:r>
    </w:p>
    <w:p w:rsidR="00015D98" w:rsidRPr="00015D98" w:rsidRDefault="00015D98" w:rsidP="00015D98">
      <w:pPr>
        <w:ind w:firstLine="709"/>
        <w:jc w:val="both"/>
        <w:rPr>
          <w:i/>
          <w:sz w:val="28"/>
          <w:szCs w:val="28"/>
        </w:rPr>
      </w:pPr>
      <w:r w:rsidRPr="00015D98">
        <w:rPr>
          <w:i/>
          <w:sz w:val="28"/>
          <w:szCs w:val="28"/>
        </w:rPr>
        <w:t>Виды разрешенного использования земельных участков по территориальным зонам городского округа город Воронеж определены в Приложении № 1</w:t>
      </w:r>
      <w:r w:rsidRPr="00015D98">
        <w:rPr>
          <w:sz w:val="28"/>
          <w:szCs w:val="28"/>
        </w:rPr>
        <w:t xml:space="preserve"> </w:t>
      </w:r>
      <w:r w:rsidRPr="00015D98">
        <w:rPr>
          <w:i/>
          <w:sz w:val="28"/>
          <w:szCs w:val="28"/>
        </w:rPr>
        <w:t>к Правилам землепользования и застройки городского округа город Воронеж, утвержденным решением Воронежской городской Думы от 20.04.2022 № 466-V.</w:t>
      </w:r>
    </w:p>
    <w:p w:rsidR="00015D98" w:rsidRPr="00015D98" w:rsidRDefault="00015D98" w:rsidP="00015D98">
      <w:pPr>
        <w:ind w:firstLine="709"/>
        <w:jc w:val="both"/>
        <w:rPr>
          <w:i/>
          <w:sz w:val="28"/>
          <w:szCs w:val="28"/>
        </w:rPr>
      </w:pPr>
      <w:r w:rsidRPr="00015D98">
        <w:rPr>
          <w:i/>
          <w:sz w:val="28"/>
          <w:szCs w:val="28"/>
        </w:rPr>
        <w:t>При этом, разрешенным использованием образуемых земельных участков признается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 (пункт 3 статьи 11.2 Земельного кодекса Российской Федерации).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охранные зоны сетей инженерно-технического обеспечения;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 зоны с особыми условиями использования территории;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местоположение объектов недвижимости, расположенных на земельном участке.</w:t>
      </w:r>
    </w:p>
    <w:p w:rsidR="00015D98" w:rsidRPr="00015D98" w:rsidRDefault="00015D98" w:rsidP="00015D98">
      <w:pPr>
        <w:ind w:firstLine="709"/>
        <w:jc w:val="both"/>
        <w:rPr>
          <w:i/>
          <w:sz w:val="28"/>
          <w:szCs w:val="28"/>
        </w:rPr>
      </w:pPr>
      <w:r w:rsidRPr="00015D98">
        <w:rPr>
          <w:i/>
          <w:sz w:val="28"/>
          <w:szCs w:val="28"/>
        </w:rPr>
        <w:lastRenderedPageBreak/>
        <w:t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Требования к образуемым и измененным земельным участкам предусмотрены статьей 11.9 Земельного кодекса Российской Федерации.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 xml:space="preserve">Образование земельных участков не должно приводить к вклиниванию, </w:t>
      </w:r>
      <w:proofErr w:type="spellStart"/>
      <w:r w:rsidRPr="00015D98">
        <w:rPr>
          <w:sz w:val="28"/>
          <w:szCs w:val="28"/>
        </w:rPr>
        <w:t>вкрапливанию</w:t>
      </w:r>
      <w:proofErr w:type="spellEnd"/>
      <w:r w:rsidRPr="00015D98">
        <w:rPr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b/>
          <w:sz w:val="28"/>
          <w:szCs w:val="28"/>
        </w:rPr>
        <w:t>В схеме расположения земельного участка приводятся</w:t>
      </w:r>
      <w:r w:rsidR="000B4587">
        <w:rPr>
          <w:b/>
          <w:sz w:val="28"/>
          <w:szCs w:val="28"/>
        </w:rPr>
        <w:t xml:space="preserve"> </w:t>
      </w:r>
      <w:r w:rsidR="000B4587" w:rsidRPr="000B4587">
        <w:rPr>
          <w:sz w:val="28"/>
          <w:szCs w:val="28"/>
        </w:rPr>
        <w:t>(пункт 6 Требований)</w:t>
      </w:r>
      <w:r w:rsidRPr="00015D98">
        <w:rPr>
          <w:sz w:val="28"/>
          <w:szCs w:val="28"/>
        </w:rPr>
        <w:t>: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проектная площадь каждого земельного участка, образуемого в соответствии со схемой расположения земельного участка;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список координат характерных точек границы каждого земельного участка, образуемого в соответствии со схемой расположения земельного участка, в системе координат, применяемой при ведении Единого государственного реестра недвижимости;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- сведения об утверждении схемы расположения земельного участка.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определена приложением № 2 к Требованиям.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Кроме того, в соответствии с пунктом 4 статьи 11.2 Земельного кодекса Российской Федерации,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lastRenderedPageBreak/>
        <w:t>3) образование земельных участков в связи с их изъятием для государственных или муниципальных нужд;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охраны.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b/>
          <w:sz w:val="28"/>
          <w:szCs w:val="28"/>
        </w:rPr>
        <w:t>Основанием для отказа в утверждении схемы расположения земельного участка</w:t>
      </w:r>
      <w:r w:rsidR="000B4587">
        <w:rPr>
          <w:b/>
          <w:sz w:val="28"/>
          <w:szCs w:val="28"/>
        </w:rPr>
        <w:t xml:space="preserve">, </w:t>
      </w:r>
      <w:r w:rsidR="000B4587" w:rsidRPr="000B4587">
        <w:rPr>
          <w:sz w:val="28"/>
          <w:szCs w:val="28"/>
        </w:rPr>
        <w:t xml:space="preserve">согласно пункту 16 статьи 11.10 Земельного кодекса Российской </w:t>
      </w:r>
      <w:proofErr w:type="gramStart"/>
      <w:r w:rsidR="000B4587" w:rsidRPr="000B4587">
        <w:rPr>
          <w:sz w:val="28"/>
          <w:szCs w:val="28"/>
        </w:rPr>
        <w:t xml:space="preserve">Федерации, </w:t>
      </w:r>
      <w:r w:rsidRPr="000B4587">
        <w:rPr>
          <w:sz w:val="28"/>
          <w:szCs w:val="28"/>
        </w:rPr>
        <w:t xml:space="preserve"> является</w:t>
      </w:r>
      <w:proofErr w:type="gramEnd"/>
      <w:r w:rsidRPr="00015D98">
        <w:rPr>
          <w:sz w:val="28"/>
          <w:szCs w:val="28"/>
        </w:rPr>
        <w:t>: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015D98" w:rsidRPr="00015D98" w:rsidRDefault="00015D98" w:rsidP="00015D98">
      <w:pPr>
        <w:ind w:firstLine="709"/>
        <w:jc w:val="both"/>
        <w:rPr>
          <w:sz w:val="28"/>
          <w:szCs w:val="28"/>
        </w:rPr>
      </w:pPr>
      <w:r w:rsidRPr="00015D98">
        <w:rPr>
          <w:sz w:val="28"/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B83CC3" w:rsidRDefault="00B83CC3" w:rsidP="00105F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дополнительной информации реко</w:t>
      </w:r>
      <w:r w:rsidR="00923BBD">
        <w:rPr>
          <w:sz w:val="28"/>
          <w:szCs w:val="28"/>
        </w:rPr>
        <w:t xml:space="preserve">мендуем обращаться по телефону </w:t>
      </w:r>
      <w:r w:rsidR="00923BBD" w:rsidRPr="00105F2A">
        <w:rPr>
          <w:b/>
          <w:sz w:val="28"/>
          <w:szCs w:val="28"/>
        </w:rPr>
        <w:t>(473) 212-73-43</w:t>
      </w:r>
      <w:r>
        <w:rPr>
          <w:sz w:val="28"/>
          <w:szCs w:val="28"/>
        </w:rPr>
        <w:t xml:space="preserve"> (отдел по оформлению прав на земельные участк</w:t>
      </w:r>
      <w:r w:rsidR="00317891">
        <w:rPr>
          <w:sz w:val="28"/>
          <w:szCs w:val="28"/>
        </w:rPr>
        <w:t>и юридическим лицам министерства имущественных и земельных отношений Воронежской области</w:t>
      </w:r>
      <w:r>
        <w:rPr>
          <w:sz w:val="28"/>
          <w:szCs w:val="28"/>
        </w:rPr>
        <w:t>)</w:t>
      </w:r>
      <w:r w:rsidR="00923BBD">
        <w:rPr>
          <w:sz w:val="28"/>
          <w:szCs w:val="28"/>
        </w:rPr>
        <w:t>.</w:t>
      </w:r>
    </w:p>
    <w:p w:rsidR="00096BEE" w:rsidRDefault="00096BEE" w:rsidP="00105F2A">
      <w:pPr>
        <w:spacing w:line="276" w:lineRule="auto"/>
      </w:pPr>
    </w:p>
    <w:sectPr w:rsidR="00096BEE" w:rsidSect="004550E6">
      <w:pgSz w:w="11906" w:h="16838"/>
      <w:pgMar w:top="1134" w:right="567" w:bottom="993" w:left="1701" w:header="720" w:footer="720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C3"/>
    <w:rsid w:val="00015D98"/>
    <w:rsid w:val="00096BEE"/>
    <w:rsid w:val="000B4587"/>
    <w:rsid w:val="00105F2A"/>
    <w:rsid w:val="0013566A"/>
    <w:rsid w:val="00230B8D"/>
    <w:rsid w:val="00317891"/>
    <w:rsid w:val="004957EC"/>
    <w:rsid w:val="00647394"/>
    <w:rsid w:val="008B537A"/>
    <w:rsid w:val="00900C14"/>
    <w:rsid w:val="00923BBD"/>
    <w:rsid w:val="0096024C"/>
    <w:rsid w:val="00A713AF"/>
    <w:rsid w:val="00AD4165"/>
    <w:rsid w:val="00B60B95"/>
    <w:rsid w:val="00B83CC3"/>
    <w:rsid w:val="00D5432C"/>
    <w:rsid w:val="00DA3CF2"/>
    <w:rsid w:val="00E42369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9FD4C-6D18-4F2C-A648-9335A15A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CC3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83C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7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Воротилин</dc:creator>
  <cp:keywords/>
  <dc:description/>
  <cp:lastModifiedBy>Елизавета Ю. Рахманина</cp:lastModifiedBy>
  <cp:revision>2</cp:revision>
  <cp:lastPrinted>2023-12-27T16:09:00Z</cp:lastPrinted>
  <dcterms:created xsi:type="dcterms:W3CDTF">2024-04-04T13:57:00Z</dcterms:created>
  <dcterms:modified xsi:type="dcterms:W3CDTF">2024-04-04T13:57:00Z</dcterms:modified>
</cp:coreProperties>
</file>